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4B" w:rsidRDefault="002B2A4B" w:rsidP="002B2A4B">
      <w:pPr>
        <w:pStyle w:val="1"/>
      </w:pPr>
      <w:r>
        <w:t xml:space="preserve">Новые правила выдачи </w:t>
      </w:r>
      <w:proofErr w:type="spellStart"/>
      <w:r>
        <w:t>ковид-сертификатов</w:t>
      </w:r>
      <w:proofErr w:type="spellEnd"/>
      <w:r>
        <w:t xml:space="preserve">: кто имеет основания для получения </w:t>
      </w:r>
      <w:proofErr w:type="gramStart"/>
      <w:r>
        <w:t>документа</w:t>
      </w:r>
      <w:proofErr w:type="gramEnd"/>
      <w:r>
        <w:t xml:space="preserve"> и на </w:t>
      </w:r>
      <w:proofErr w:type="gramStart"/>
      <w:r>
        <w:t>каких</w:t>
      </w:r>
      <w:proofErr w:type="gramEnd"/>
      <w:r>
        <w:t xml:space="preserve"> условиях его будут выдавать</w:t>
      </w:r>
    </w:p>
    <w:p w:rsidR="008B1758" w:rsidRPr="008B1758" w:rsidRDefault="008B1758" w:rsidP="008B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Россияне с антителами пожаловались на отказы в выдаче </w:t>
      </w:r>
      <w:proofErr w:type="spell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ковид-сертификата</w:t>
      </w:r>
      <w:proofErr w:type="spell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раз</w:t>
      </w:r>
    </w:p>
    <w:p w:rsidR="008B1758" w:rsidRPr="008B1758" w:rsidRDefault="008B1758" w:rsidP="008B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758" w:rsidRPr="008B1758" w:rsidRDefault="008B1758" w:rsidP="008B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21 февраля в России изменились правила выдачи </w:t>
      </w:r>
      <w:proofErr w:type="spell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ковид-сертификатов</w:t>
      </w:r>
      <w:proofErr w:type="spell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можно оформить на портале </w:t>
      </w:r>
      <w:proofErr w:type="spell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антител к </w:t>
      </w:r>
      <w:proofErr w:type="spell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коронавирусу</w:t>
      </w:r>
      <w:proofErr w:type="spell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получить документ можно только один раз. О порядке получения </w:t>
      </w:r>
      <w:proofErr w:type="spell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ковид-сертификатов</w:t>
      </w:r>
      <w:proofErr w:type="spell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новым правилам </w:t>
      </w:r>
      <w:hyperlink r:id="rId4" w:tgtFrame="_blank" w:history="1">
        <w:r w:rsidRPr="008B1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рассказали</w:t>
        </w:r>
      </w:hyperlink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758" w:rsidRPr="008B1758" w:rsidRDefault="008B1758" w:rsidP="008B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запустило новый сервис, на </w:t>
      </w:r>
      <w:proofErr w:type="spell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медицинский сертификат на основании результатов теста на антитела к COVID-19. Его можно оформить только один раз и только при условии, что пользователь раньше не получал медицинский сертификат о перенесенном заболевании или пройденной вакцинации», — говорится в сообщении ведомства.</w:t>
      </w:r>
    </w:p>
    <w:p w:rsidR="008B1758" w:rsidRPr="008B1758" w:rsidRDefault="008B1758" w:rsidP="008B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отказы в выдаче </w:t>
      </w:r>
      <w:proofErr w:type="spell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ковид-сертификатов</w:t>
      </w:r>
      <w:proofErr w:type="spell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раз россияне стали писать в </w:t>
      </w:r>
      <w:proofErr w:type="spell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Автор одного из таких постов, </w:t>
      </w:r>
      <w:proofErr w:type="gram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кафедры</w:t>
      </w:r>
      <w:proofErr w:type="gram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школы «Интеллектуал» </w:t>
      </w:r>
      <w:hyperlink r:id="rId5" w:tgtFrame="_blank" w:history="1">
        <w:r w:rsidRPr="008B1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Алексей Сгибнев</w:t>
        </w:r>
      </w:hyperlink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своей странице в </w:t>
      </w:r>
      <w:hyperlink r:id="rId6" w:tgtFrame="_blank" w:history="1">
        <w:proofErr w:type="spellStart"/>
        <w:r w:rsidRPr="008B1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Facebook</w:t>
        </w:r>
        <w:proofErr w:type="spellEnd"/>
      </w:hyperlink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рассказал, что документ выдают тем, кто никогда не вакцинировался российскими вакцинами, а также не обращался к медикам во время заболевания COVID-19. «То есть если вы вакцинировались "Спутником" больше года назад, то QR-код по антителам вам не дадут», — отметил он.</w:t>
      </w:r>
    </w:p>
    <w:p w:rsidR="008B1758" w:rsidRDefault="008B1758" w:rsidP="008B1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правила выдачи </w:t>
      </w:r>
      <w:proofErr w:type="spell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ковид-сертификатов</w:t>
      </w:r>
      <w:proofErr w:type="spell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вступили в силу в понедельник, 21 февраля. Помощник главы Минздрава России </w:t>
      </w:r>
      <w:hyperlink r:id="rId7" w:tgtFrame="_blank" w:history="1">
        <w:r w:rsidRPr="008B1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Алексей Кузнецов</w:t>
        </w:r>
      </w:hyperlink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8B1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уточнил</w:t>
        </w:r>
      </w:hyperlink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главным критерием для выдачи </w:t>
      </w:r>
      <w:proofErr w:type="spellStart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ковид-сертификата</w:t>
      </w:r>
      <w:proofErr w:type="spellEnd"/>
      <w:r w:rsidRPr="008B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само наличие антител. По его словам, четких требований к их уровню не установлено.</w:t>
      </w:r>
    </w:p>
    <w:p w:rsidR="002B2A4B" w:rsidRDefault="001563D0" w:rsidP="002B2A4B">
      <w:pPr>
        <w:pStyle w:val="a6"/>
      </w:pPr>
      <w:r>
        <w:t xml:space="preserve">Получить сертификат могут привившиеся против </w:t>
      </w:r>
      <w:proofErr w:type="spellStart"/>
      <w:r>
        <w:t>коронавируса</w:t>
      </w:r>
      <w:proofErr w:type="spellEnd"/>
      <w:r>
        <w:t xml:space="preserve"> граждане или переболевшие. </w:t>
      </w:r>
    </w:p>
    <w:p w:rsidR="001563D0" w:rsidRDefault="001563D0" w:rsidP="002B2A4B">
      <w:pPr>
        <w:pStyle w:val="a6"/>
      </w:pPr>
      <w:r>
        <w:t xml:space="preserve">Также документ положен тем, у кого имеется </w:t>
      </w:r>
      <w:proofErr w:type="spellStart"/>
      <w:r>
        <w:t>медотвод</w:t>
      </w:r>
      <w:proofErr w:type="spellEnd"/>
      <w:r>
        <w:t>.</w:t>
      </w:r>
      <w:r w:rsidR="002B2A4B">
        <w:rPr>
          <w:rStyle w:val="article-mediaabout"/>
        </w:rPr>
        <w:t xml:space="preserve"> </w:t>
      </w:r>
      <w:r>
        <w:rPr>
          <w:rStyle w:val="article-mediaabout"/>
        </w:rPr>
        <w:t xml:space="preserve">«Вечный» QR положен только в одном случае – если пациент успел столкнуться с агрессивными формами аллергии. </w:t>
      </w:r>
    </w:p>
    <w:p w:rsidR="001563D0" w:rsidRDefault="001563D0" w:rsidP="001563D0">
      <w:pPr>
        <w:pStyle w:val="a6"/>
      </w:pPr>
      <w:r>
        <w:t xml:space="preserve">Не всегда за прогрессом стоят позитивные факторы. За считанные месяцы немало стран перешло на QR-систему для учёта людей с иммунитетом к </w:t>
      </w:r>
      <w:proofErr w:type="spellStart"/>
      <w:r>
        <w:t>коронавирусу</w:t>
      </w:r>
      <w:proofErr w:type="spellEnd"/>
      <w:r>
        <w:t>. Не было бы пандемии – не стали бы коды частью повседневности. Станет ли нововведение помощником или же бичом человечества – покажет время.</w:t>
      </w:r>
    </w:p>
    <w:p w:rsidR="001563D0" w:rsidRDefault="001563D0" w:rsidP="001563D0">
      <w:pPr>
        <w:pStyle w:val="a6"/>
      </w:pPr>
      <w:r>
        <w:t xml:space="preserve">В России долгое время сертификаты с QR полагались после вакцинации или выздоровления. Коды таких категорий остаются активными 12 месяцев. В текущем феврале были внедрены в практику новые способы </w:t>
      </w:r>
      <w:proofErr w:type="gramStart"/>
      <w:r>
        <w:t>получить</w:t>
      </w:r>
      <w:proofErr w:type="gramEnd"/>
      <w:r>
        <w:t xml:space="preserve"> QR и подтвердить, что носитель выделяет минимальное количество опасного для окружающих вируса.</w:t>
      </w:r>
    </w:p>
    <w:p w:rsidR="001563D0" w:rsidRDefault="001563D0" w:rsidP="001563D0">
      <w:pPr>
        <w:pStyle w:val="2"/>
      </w:pPr>
      <w:r>
        <w:lastRenderedPageBreak/>
        <w:t>За антитела</w:t>
      </w:r>
    </w:p>
    <w:p w:rsidR="001563D0" w:rsidRDefault="001563D0" w:rsidP="001563D0">
      <w:r>
        <w:t xml:space="preserve">После выздоровления организм надолго остаётся в режиме готовности к новому вторжению. По кровотоку циркулируют антитела </w:t>
      </w:r>
      <w:proofErr w:type="spellStart"/>
      <w:r>
        <w:t>IgG</w:t>
      </w:r>
      <w:proofErr w:type="spellEnd"/>
      <w:r>
        <w:t>, которые можно проверить в частных и государственных лабораториях по всей стране.</w:t>
      </w:r>
    </w:p>
    <w:p w:rsidR="001563D0" w:rsidRDefault="001563D0" w:rsidP="001563D0">
      <w:pPr>
        <w:pStyle w:val="a6"/>
      </w:pPr>
      <w:r>
        <w:t xml:space="preserve">Если пациент не обращался с </w:t>
      </w:r>
      <w:proofErr w:type="spellStart"/>
      <w:r>
        <w:t>коронавирусом</w:t>
      </w:r>
      <w:proofErr w:type="spellEnd"/>
      <w:r>
        <w:t xml:space="preserve"> в поликлинику, то наличие антител становится официальным доказательством выздоровления, за которое дают сертификат. Правило работает и для тех, чей иммунитет сформирован зарубежной вакциной.</w:t>
      </w:r>
    </w:p>
    <w:p w:rsidR="001563D0" w:rsidRDefault="001563D0" w:rsidP="001563D0">
      <w:pPr>
        <w:pStyle w:val="a6"/>
      </w:pPr>
      <w:r>
        <w:t xml:space="preserve">Сдать венозную кровь на </w:t>
      </w:r>
      <w:proofErr w:type="spellStart"/>
      <w:r>
        <w:t>IgG</w:t>
      </w:r>
      <w:proofErr w:type="spellEnd"/>
      <w:r>
        <w:t xml:space="preserve"> понадобится в лаборатории, которая сотрудничает с </w:t>
      </w:r>
      <w:proofErr w:type="spellStart"/>
      <w:r>
        <w:t>Роспотребнадзором</w:t>
      </w:r>
      <w:proofErr w:type="spellEnd"/>
      <w:r>
        <w:t>. Убедиться в аккредитации можно, задав вопрос перед записью на процедуру. В основном она платная, а расценки колеблются от 700 до 2000 рублей.</w:t>
      </w:r>
    </w:p>
    <w:p w:rsidR="001563D0" w:rsidRDefault="001563D0" w:rsidP="001563D0">
      <w:pPr>
        <w:pStyle w:val="a6"/>
      </w:pPr>
      <w:r>
        <w:t>Сейчас все лаборатории работают с единицами BAU, чтобы избежать разночтений результата. При этом количество антител не играет роли – код выдадут за любой показатель выше пограничного. Он незначительно отличается в разных лабораториях, например, сеть «</w:t>
      </w:r>
      <w:proofErr w:type="spellStart"/>
      <w:r>
        <w:t>Хеликс</w:t>
      </w:r>
      <w:proofErr w:type="spellEnd"/>
      <w:r>
        <w:t>» использует порог в 33,8 BAU на миллилитр крови.</w:t>
      </w:r>
    </w:p>
    <w:p w:rsidR="001563D0" w:rsidRDefault="001563D0" w:rsidP="001563D0">
      <w:pPr>
        <w:pStyle w:val="a6"/>
      </w:pPr>
      <w:r>
        <w:t>Появление сертификата на «</w:t>
      </w:r>
      <w:proofErr w:type="spellStart"/>
      <w:r>
        <w:t>Госуслугах</w:t>
      </w:r>
      <w:proofErr w:type="spellEnd"/>
      <w:r>
        <w:t>» происходит автоматически в течение 3 дней. Код будет рабочим 6 месяцев со дня анализа.</w:t>
      </w:r>
    </w:p>
    <w:p w:rsidR="001563D0" w:rsidRDefault="001563D0" w:rsidP="001563D0">
      <w:pPr>
        <w:pStyle w:val="3"/>
      </w:pPr>
      <w:r>
        <w:t>За ПЦР и антитела</w:t>
      </w:r>
    </w:p>
    <w:p w:rsidR="001563D0" w:rsidRDefault="001563D0" w:rsidP="001563D0">
      <w:r>
        <w:t>Более выгодный оборот ситуация принимает, если у россиянина есть не только антитела, но и положительный ПЦР. Многие в момент болезни тестировались «для себя», не показывая результат медикам. Если документ с результатом загрузить на «</w:t>
      </w:r>
      <w:proofErr w:type="spellStart"/>
      <w:r>
        <w:t>Госуслуги</w:t>
      </w:r>
      <w:proofErr w:type="spellEnd"/>
      <w:r>
        <w:t>», то срок действия QR по антителам вырастет до 12 месяцев.</w:t>
      </w:r>
    </w:p>
    <w:p w:rsidR="001563D0" w:rsidRDefault="001563D0" w:rsidP="001563D0">
      <w:pPr>
        <w:pStyle w:val="a6"/>
      </w:pPr>
      <w:r>
        <w:t xml:space="preserve">Новые категории кодов необязательно получать в электронном виде. Визит в МФЦ позволит получить на руки бумажную версию. В Минздраве напоминают, что оба пути получения QR не предусматривают повторной выдачи, даже если уровень антител сохранился </w:t>
      </w:r>
      <w:proofErr w:type="gramStart"/>
      <w:r>
        <w:t>высоким</w:t>
      </w:r>
      <w:proofErr w:type="gramEnd"/>
      <w:r>
        <w:t>.</w:t>
      </w:r>
    </w:p>
    <w:p w:rsidR="001563D0" w:rsidRDefault="001563D0" w:rsidP="001563D0">
      <w:pPr>
        <w:pStyle w:val="3"/>
      </w:pPr>
      <w:r>
        <w:t xml:space="preserve">За </w:t>
      </w:r>
      <w:proofErr w:type="spellStart"/>
      <w:r>
        <w:t>медотвод</w:t>
      </w:r>
      <w:proofErr w:type="spellEnd"/>
    </w:p>
    <w:p w:rsidR="001563D0" w:rsidRDefault="001563D0" w:rsidP="001563D0">
      <w:r>
        <w:t>Если антител и положительного теста нет, а прививаться запрещают противопоказания, то с февраля их тоже можно использовать для QR. Сертификат с кодом придёт на «</w:t>
      </w:r>
      <w:proofErr w:type="spellStart"/>
      <w:r>
        <w:t>Госуслуги</w:t>
      </w:r>
      <w:proofErr w:type="spellEnd"/>
      <w:r>
        <w:t xml:space="preserve">» после визита в поликлинику, где лечащий врач оформит </w:t>
      </w:r>
      <w:proofErr w:type="spellStart"/>
      <w:r>
        <w:t>медотвод</w:t>
      </w:r>
      <w:proofErr w:type="spellEnd"/>
      <w:r>
        <w:t>.</w:t>
      </w:r>
    </w:p>
    <w:p w:rsidR="001563D0" w:rsidRDefault="001563D0" w:rsidP="001563D0">
      <w:pPr>
        <w:pStyle w:val="a6"/>
      </w:pPr>
      <w:r>
        <w:t>Действовать в одиночку терапевт здесь может, если вакцинация противопоказана временно. В основном это рецидив «хроники» или острая инфекция. Такой сертификат будет работать всего 30 дней.</w:t>
      </w:r>
    </w:p>
    <w:p w:rsidR="001563D0" w:rsidRDefault="001563D0" w:rsidP="001563D0">
      <w:pPr>
        <w:pStyle w:val="a6"/>
      </w:pPr>
      <w:r>
        <w:t xml:space="preserve">«Вечный» QR положен только в одном случае – если пациент успел столкнуться с агрессивными формами аллергии. Здесь решение о </w:t>
      </w:r>
      <w:proofErr w:type="spellStart"/>
      <w:r>
        <w:t>медотводе</w:t>
      </w:r>
      <w:proofErr w:type="spellEnd"/>
      <w:r>
        <w:t xml:space="preserve"> должна принимать врачебная комиссия поликлиники, где наблюдается пациент.</w:t>
      </w:r>
    </w:p>
    <w:p w:rsidR="000A4014" w:rsidRDefault="000A4014"/>
    <w:sectPr w:rsidR="000A4014" w:rsidSect="000A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B1758"/>
    <w:rsid w:val="000A4014"/>
    <w:rsid w:val="00111D14"/>
    <w:rsid w:val="00145371"/>
    <w:rsid w:val="001563D0"/>
    <w:rsid w:val="002B2A4B"/>
    <w:rsid w:val="00403196"/>
    <w:rsid w:val="008B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14"/>
  </w:style>
  <w:style w:type="paragraph" w:styleId="1">
    <w:name w:val="heading 1"/>
    <w:basedOn w:val="a"/>
    <w:link w:val="10"/>
    <w:uiPriority w:val="9"/>
    <w:qFormat/>
    <w:rsid w:val="008B1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ic-headertitle">
    <w:name w:val="topic-header__title"/>
    <w:basedOn w:val="a0"/>
    <w:rsid w:val="008B1758"/>
  </w:style>
  <w:style w:type="paragraph" w:customStyle="1" w:styleId="descriptioncredits">
    <w:name w:val="description__credits"/>
    <w:basedOn w:val="a"/>
    <w:rsid w:val="008B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bodycontent-text">
    <w:name w:val="topic-body__content-text"/>
    <w:basedOn w:val="a"/>
    <w:rsid w:val="008B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1758"/>
    <w:rPr>
      <w:color w:val="0000FF"/>
      <w:u w:val="single"/>
    </w:rPr>
  </w:style>
  <w:style w:type="character" w:customStyle="1" w:styleId="card-inline-topictopic-title">
    <w:name w:val="card-inline-topic__topic-title"/>
    <w:basedOn w:val="a0"/>
    <w:rsid w:val="008B1758"/>
  </w:style>
  <w:style w:type="character" w:customStyle="1" w:styleId="card-inline-topictopic-rightcol">
    <w:name w:val="card-inline-topic__topic-rightcol"/>
    <w:basedOn w:val="a0"/>
    <w:rsid w:val="008B1758"/>
  </w:style>
  <w:style w:type="paragraph" w:styleId="a4">
    <w:name w:val="Balloon Text"/>
    <w:basedOn w:val="a"/>
    <w:link w:val="a5"/>
    <w:uiPriority w:val="99"/>
    <w:semiHidden/>
    <w:unhideWhenUsed/>
    <w:rsid w:val="008B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6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6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infoblock">
    <w:name w:val="article-info__block"/>
    <w:basedOn w:val="a0"/>
    <w:rsid w:val="001563D0"/>
  </w:style>
  <w:style w:type="character" w:customStyle="1" w:styleId="article-infoauthor">
    <w:name w:val="article-info__author"/>
    <w:basedOn w:val="a0"/>
    <w:rsid w:val="001563D0"/>
  </w:style>
  <w:style w:type="paragraph" w:styleId="a6">
    <w:name w:val="Normal (Web)"/>
    <w:basedOn w:val="a"/>
    <w:uiPriority w:val="99"/>
    <w:unhideWhenUsed/>
    <w:rsid w:val="0015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mediaabout">
    <w:name w:val="article-media__about"/>
    <w:basedOn w:val="a0"/>
    <w:rsid w:val="00156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1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1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news/2022/02/08/min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nta.ru/tags/persons/kuznetsov-aleks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ermalink.php?story_fbid=4854659471318488&amp;id=100003234490889&amp;locale=ru_RU" TargetMode="External"/><Relationship Id="rId5" Type="http://schemas.openxmlformats.org/officeDocument/2006/relationships/hyperlink" Target="https://lenta.ru/tags/persons/sgibnev-alekse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gital.gov.ru/ru/events/4142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IGrabovskaya</cp:lastModifiedBy>
  <cp:revision>5</cp:revision>
  <dcterms:created xsi:type="dcterms:W3CDTF">2022-02-24T14:48:00Z</dcterms:created>
  <dcterms:modified xsi:type="dcterms:W3CDTF">2022-02-24T15:13:00Z</dcterms:modified>
</cp:coreProperties>
</file>